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6530" w14:textId="0E28CA61" w:rsidR="000C7A61" w:rsidRDefault="000C7A61" w:rsidP="00095736">
      <w:pPr>
        <w:ind w:left="284" w:hanging="284"/>
        <w:jc w:val="center"/>
        <w:rPr>
          <w:rFonts w:asciiTheme="minorHAnsi" w:hAnsiTheme="minorHAnsi"/>
          <w:b/>
          <w:caps/>
        </w:rPr>
      </w:pPr>
      <w:r w:rsidRPr="0026099A">
        <w:rPr>
          <w:rFonts w:asciiTheme="minorHAnsi" w:hAnsiTheme="minorHAnsi"/>
          <w:b/>
          <w:caps/>
        </w:rPr>
        <w:t>Klasa I</w:t>
      </w:r>
      <w:r>
        <w:rPr>
          <w:rFonts w:asciiTheme="minorHAnsi" w:hAnsiTheme="minorHAnsi"/>
          <w:b/>
          <w:caps/>
        </w:rPr>
        <w:t>I</w:t>
      </w:r>
    </w:p>
    <w:p w14:paraId="4DE8A023" w14:textId="705441B1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p w14:paraId="6B69217A" w14:textId="2372EA07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p w14:paraId="0A88DA60" w14:textId="3F2E4175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p w14:paraId="6C920243" w14:textId="386DBF99" w:rsidR="002742BD" w:rsidRDefault="002742BD" w:rsidP="00095736">
      <w:pPr>
        <w:ind w:left="284" w:hanging="284"/>
        <w:jc w:val="center"/>
        <w:rPr>
          <w:rFonts w:asciiTheme="minorHAnsi" w:hAnsiTheme="minorHAnsi"/>
          <w:b/>
          <w:cap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6"/>
        <w:gridCol w:w="2118"/>
        <w:gridCol w:w="2118"/>
        <w:gridCol w:w="2118"/>
        <w:gridCol w:w="2118"/>
        <w:gridCol w:w="2117"/>
        <w:gridCol w:w="2117"/>
      </w:tblGrid>
      <w:tr w:rsidR="002742BD" w:rsidRPr="00070823" w14:paraId="22B9B7E2" w14:textId="77777777" w:rsidTr="00451582">
        <w:trPr>
          <w:trHeight w:val="336"/>
          <w:tblHeader/>
        </w:trPr>
        <w:tc>
          <w:tcPr>
            <w:tcW w:w="637" w:type="pct"/>
            <w:vAlign w:val="center"/>
          </w:tcPr>
          <w:p w14:paraId="46BF6DF4" w14:textId="77777777" w:rsidR="002742BD" w:rsidRPr="00070823" w:rsidRDefault="002742BD" w:rsidP="0045158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ROZDZIAŁ</w:t>
            </w:r>
          </w:p>
        </w:tc>
        <w:tc>
          <w:tcPr>
            <w:tcW w:w="727" w:type="pct"/>
            <w:vAlign w:val="center"/>
          </w:tcPr>
          <w:p w14:paraId="38EA1730" w14:textId="77777777" w:rsidR="002742BD" w:rsidRPr="00070823" w:rsidRDefault="002742BD" w:rsidP="00451582">
            <w:pPr>
              <w:ind w:left="227" w:hanging="227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CELUJĄCY</w:t>
            </w:r>
          </w:p>
        </w:tc>
        <w:tc>
          <w:tcPr>
            <w:tcW w:w="727" w:type="pct"/>
            <w:vAlign w:val="center"/>
          </w:tcPr>
          <w:p w14:paraId="07885559" w14:textId="77777777" w:rsidR="002742BD" w:rsidRPr="00070823" w:rsidRDefault="002742BD" w:rsidP="00451582">
            <w:pPr>
              <w:ind w:left="227" w:hanging="227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BARDZO DOBRY</w:t>
            </w:r>
          </w:p>
        </w:tc>
        <w:tc>
          <w:tcPr>
            <w:tcW w:w="727" w:type="pct"/>
            <w:vAlign w:val="center"/>
          </w:tcPr>
          <w:p w14:paraId="143EE0B2" w14:textId="77777777" w:rsidR="002742BD" w:rsidRPr="00070823" w:rsidRDefault="002742BD" w:rsidP="00451582">
            <w:pPr>
              <w:ind w:left="227" w:hanging="227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DOBRY</w:t>
            </w:r>
          </w:p>
        </w:tc>
        <w:tc>
          <w:tcPr>
            <w:tcW w:w="727" w:type="pct"/>
            <w:vAlign w:val="center"/>
          </w:tcPr>
          <w:p w14:paraId="4B3ECA54" w14:textId="77777777" w:rsidR="002742BD" w:rsidRPr="00070823" w:rsidRDefault="002742BD" w:rsidP="00451582">
            <w:pPr>
              <w:ind w:left="227" w:hanging="227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DOSTATECZNY</w:t>
            </w:r>
          </w:p>
        </w:tc>
        <w:tc>
          <w:tcPr>
            <w:tcW w:w="727" w:type="pct"/>
            <w:vAlign w:val="center"/>
          </w:tcPr>
          <w:p w14:paraId="42E4E529" w14:textId="77777777" w:rsidR="002742BD" w:rsidRPr="00070823" w:rsidRDefault="002742BD" w:rsidP="00451582">
            <w:pPr>
              <w:ind w:left="227" w:hanging="227"/>
              <w:jc w:val="center"/>
              <w:rPr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DOPUSZCZAJĄCY</w:t>
            </w:r>
          </w:p>
        </w:tc>
        <w:tc>
          <w:tcPr>
            <w:tcW w:w="727" w:type="pct"/>
            <w:vAlign w:val="center"/>
          </w:tcPr>
          <w:p w14:paraId="62383E45" w14:textId="77777777" w:rsidR="002742BD" w:rsidRPr="00070823" w:rsidRDefault="002742BD" w:rsidP="00451582">
            <w:pPr>
              <w:ind w:left="227" w:hanging="227"/>
              <w:jc w:val="center"/>
              <w:rPr>
                <w:rStyle w:val="bold"/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NIEDOSTATECZNY</w:t>
            </w:r>
          </w:p>
        </w:tc>
      </w:tr>
      <w:tr w:rsidR="002742BD" w:rsidRPr="00070823" w14:paraId="29D4A3CF" w14:textId="77777777" w:rsidTr="00451582">
        <w:tc>
          <w:tcPr>
            <w:tcW w:w="637" w:type="pct"/>
          </w:tcPr>
          <w:p w14:paraId="49D01246" w14:textId="008E1F02" w:rsidR="002742BD" w:rsidRPr="00070823" w:rsidRDefault="002742BD" w:rsidP="00451582">
            <w:pPr>
              <w:suppressAutoHyphens/>
              <w:ind w:firstLine="0"/>
              <w:jc w:val="left"/>
              <w:rPr>
                <w:rStyle w:val="bold"/>
                <w:sz w:val="20"/>
                <w:szCs w:val="20"/>
              </w:rPr>
            </w:pPr>
            <w:r w:rsidRPr="00070823">
              <w:rPr>
                <w:rStyle w:val="bold"/>
                <w:sz w:val="20"/>
                <w:szCs w:val="20"/>
              </w:rPr>
              <w:t>I.</w:t>
            </w:r>
            <w:r>
              <w:rPr>
                <w:rStyle w:val="bold"/>
                <w:sz w:val="20"/>
                <w:szCs w:val="20"/>
              </w:rPr>
              <w:t xml:space="preserve"> </w:t>
            </w:r>
            <w:r w:rsidRPr="00070823">
              <w:rPr>
                <w:rStyle w:val="bold"/>
                <w:sz w:val="20"/>
                <w:szCs w:val="20"/>
              </w:rPr>
              <w:t>U źródła wiary i rozumu</w:t>
            </w:r>
          </w:p>
        </w:tc>
        <w:tc>
          <w:tcPr>
            <w:tcW w:w="727" w:type="pct"/>
          </w:tcPr>
          <w:p w14:paraId="4E59D19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66CB20C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19B4E9E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4C7E0F9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Uzupełnia zdobytą na lekcjach wiedzę przez lekturę Pisma Świętego, czytanie książek religijnych, prasy katolickiej, korzystanie ze stron internetowych o tematyce religijnej.</w:t>
            </w:r>
          </w:p>
          <w:p w14:paraId="1B2826E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Aktywnie uczestniczy w lekcji i biegle posługuje się zdobytą wiedzą.</w:t>
            </w:r>
          </w:p>
          <w:p w14:paraId="6E698E6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 życiu codziennym kieruje się dobrem własnym i drugiego człowieka.</w:t>
            </w:r>
          </w:p>
        </w:tc>
        <w:tc>
          <w:tcPr>
            <w:tcW w:w="727" w:type="pct"/>
          </w:tcPr>
          <w:p w14:paraId="628A37B3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6B87C62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 xml:space="preserve">Opowiada historię życia bł. Carlo </w:t>
            </w:r>
            <w:proofErr w:type="spellStart"/>
            <w:r w:rsidRPr="00070823">
              <w:rPr>
                <w:sz w:val="20"/>
                <w:szCs w:val="20"/>
              </w:rPr>
              <w:t>Acutisa</w:t>
            </w:r>
            <w:proofErr w:type="spellEnd"/>
            <w:r w:rsidRPr="00070823">
              <w:rPr>
                <w:sz w:val="20"/>
                <w:szCs w:val="20"/>
              </w:rPr>
              <w:t>.</w:t>
            </w:r>
          </w:p>
          <w:p w14:paraId="52C90D1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Wyjaśnia poglądy filozoficzne i logiczne na istnienie Boga.</w:t>
            </w:r>
          </w:p>
          <w:p w14:paraId="06075C2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Potrafi scharakteryzować wiarę jako ciągłe podejmowanie wysiłku poszukiwania i odkrywania Boga.</w:t>
            </w:r>
          </w:p>
          <w:p w14:paraId="6367449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Wyjaśnia rolę rozumu w poszukiwaniu Boga.</w:t>
            </w:r>
          </w:p>
          <w:p w14:paraId="0BBF61C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Charakteryzuje Noego i Abrahama oraz ich postawę posłuszeństwa względem Boga.</w:t>
            </w:r>
          </w:p>
          <w:p w14:paraId="48179C2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Ukazuje możliwości poznania Boga na drodze rozumu i serca na przykładach postaci biblijnych.</w:t>
            </w:r>
          </w:p>
          <w:p w14:paraId="4CCDBA1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7.</w:t>
            </w:r>
            <w:r w:rsidRPr="00070823">
              <w:rPr>
                <w:sz w:val="20"/>
                <w:szCs w:val="20"/>
              </w:rPr>
              <w:tab/>
              <w:t>Charakteryzuje posłuszeństwo Maryi i Józefa względem Boga.</w:t>
            </w:r>
          </w:p>
          <w:p w14:paraId="0B67DF5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 xml:space="preserve">Analizuje hymn </w:t>
            </w:r>
            <w:r w:rsidRPr="00070823">
              <w:rPr>
                <w:rStyle w:val="kursywa"/>
                <w:sz w:val="20"/>
                <w:szCs w:val="20"/>
              </w:rPr>
              <w:t>Magnificat</w:t>
            </w:r>
            <w:r w:rsidRPr="00070823">
              <w:rPr>
                <w:sz w:val="20"/>
                <w:szCs w:val="20"/>
              </w:rPr>
              <w:t>.</w:t>
            </w:r>
          </w:p>
          <w:p w14:paraId="2AF0CDA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Charakteryzuje postaci biblijne, które są wzorem modlitwy (Abraham, Mojżesz, król Dawid, Salomon, Maryja).</w:t>
            </w:r>
          </w:p>
        </w:tc>
        <w:tc>
          <w:tcPr>
            <w:tcW w:w="727" w:type="pct"/>
          </w:tcPr>
          <w:p w14:paraId="730F25F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273120F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 xml:space="preserve">Wie, kim był bł. Carlo </w:t>
            </w:r>
            <w:proofErr w:type="spellStart"/>
            <w:r w:rsidRPr="00070823">
              <w:rPr>
                <w:sz w:val="20"/>
                <w:szCs w:val="20"/>
              </w:rPr>
              <w:t>Acutis</w:t>
            </w:r>
            <w:proofErr w:type="spellEnd"/>
            <w:r w:rsidRPr="00070823">
              <w:rPr>
                <w:sz w:val="20"/>
                <w:szCs w:val="20"/>
              </w:rPr>
              <w:t>.</w:t>
            </w:r>
          </w:p>
          <w:p w14:paraId="22CA9DA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Zna zagadnienia związane z pięcioma drogami poznania Boga św. Tomasza z Akwinu.</w:t>
            </w:r>
          </w:p>
          <w:p w14:paraId="520E645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Opisuje wiarę i rozum jako dwa elementy, dzięki którym można poznawać Boga.</w:t>
            </w:r>
          </w:p>
          <w:p w14:paraId="0D2CF7B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Wymienia i omawia postaci Starego i Nowego Testamentu, które były posłuszne Bogu.</w:t>
            </w:r>
          </w:p>
          <w:p w14:paraId="1127D63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Wyjaśnia, na czym polegało posłuszeństwo postaci biblijnych.</w:t>
            </w:r>
          </w:p>
          <w:p w14:paraId="4052A2D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 xml:space="preserve">Zna hymn </w:t>
            </w:r>
            <w:r w:rsidRPr="00070823">
              <w:rPr>
                <w:rStyle w:val="kursywa"/>
                <w:sz w:val="20"/>
                <w:szCs w:val="20"/>
              </w:rPr>
              <w:t>Magnificat</w:t>
            </w:r>
            <w:r w:rsidRPr="00070823">
              <w:rPr>
                <w:sz w:val="20"/>
                <w:szCs w:val="20"/>
              </w:rPr>
              <w:t>.</w:t>
            </w:r>
          </w:p>
        </w:tc>
        <w:tc>
          <w:tcPr>
            <w:tcW w:w="727" w:type="pct"/>
          </w:tcPr>
          <w:p w14:paraId="3D3D4920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732B2D9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 pomocą nauczyciela podaje podstawowe informacje na temat sposobów poznawania Boga.</w:t>
            </w:r>
          </w:p>
          <w:p w14:paraId="5A81A37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czym jest wiara.</w:t>
            </w:r>
          </w:p>
          <w:p w14:paraId="3A691EB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Wymienia postaci biblijne, które charakteryzowały się posłuszeństwem i te, których modlitwa jest wzorem do naśladowania.</w:t>
            </w:r>
          </w:p>
          <w:p w14:paraId="6DCC307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Wie, kto i kiedy powiedział hymn </w:t>
            </w:r>
            <w:r w:rsidRPr="00070823">
              <w:rPr>
                <w:rStyle w:val="kursywa"/>
                <w:sz w:val="20"/>
                <w:szCs w:val="20"/>
              </w:rPr>
              <w:t>Magnificat</w:t>
            </w:r>
            <w:r w:rsidRPr="00070823">
              <w:rPr>
                <w:sz w:val="20"/>
                <w:szCs w:val="20"/>
              </w:rPr>
              <w:t>.</w:t>
            </w:r>
          </w:p>
        </w:tc>
        <w:tc>
          <w:tcPr>
            <w:tcW w:w="727" w:type="pct"/>
          </w:tcPr>
          <w:p w14:paraId="4D6B3059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242AA35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jest wiara, a czym rozum.</w:t>
            </w:r>
          </w:p>
          <w:p w14:paraId="12C8443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Wymienia postaci z Nowego Testamentu, których pokora jest wzorem do naśladowania.</w:t>
            </w:r>
          </w:p>
          <w:p w14:paraId="27EE2AD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Zna </w:t>
            </w:r>
            <w:r w:rsidRPr="00070823">
              <w:rPr>
                <w:rStyle w:val="kursywa"/>
                <w:sz w:val="20"/>
                <w:szCs w:val="20"/>
              </w:rPr>
              <w:t>Akt wiary</w:t>
            </w:r>
            <w:r w:rsidRPr="00070823">
              <w:rPr>
                <w:sz w:val="20"/>
                <w:szCs w:val="20"/>
              </w:rPr>
              <w:t>.</w:t>
            </w:r>
          </w:p>
        </w:tc>
        <w:tc>
          <w:tcPr>
            <w:tcW w:w="727" w:type="pct"/>
          </w:tcPr>
          <w:p w14:paraId="76EDE4F9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1F761C1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112187E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4E66D2E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59B5ADA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Nie skorzystał z pomocy nauczyciela i kolegów w celu poprawienia oceny.</w:t>
            </w:r>
          </w:p>
        </w:tc>
      </w:tr>
      <w:tr w:rsidR="002742BD" w:rsidRPr="00070823" w14:paraId="3727FDB1" w14:textId="77777777" w:rsidTr="00451582">
        <w:tc>
          <w:tcPr>
            <w:tcW w:w="637" w:type="pct"/>
          </w:tcPr>
          <w:p w14:paraId="5D9D0D7F" w14:textId="59B73A07" w:rsidR="002742BD" w:rsidRPr="00070823" w:rsidRDefault="0035439A" w:rsidP="00451582">
            <w:pPr>
              <w:suppressAutoHyphens/>
              <w:ind w:firstLine="0"/>
              <w:jc w:val="left"/>
              <w:rPr>
                <w:sz w:val="20"/>
                <w:szCs w:val="20"/>
                <w:shd w:val="clear" w:color="auto" w:fill="FFFF00"/>
              </w:rPr>
            </w:pPr>
            <w:r>
              <w:rPr>
                <w:rStyle w:val="bold"/>
                <w:sz w:val="20"/>
                <w:szCs w:val="20"/>
              </w:rPr>
              <w:t>II</w:t>
            </w:r>
            <w:r w:rsidR="002742BD">
              <w:rPr>
                <w:rStyle w:val="bold"/>
                <w:sz w:val="20"/>
                <w:szCs w:val="20"/>
              </w:rPr>
              <w:t xml:space="preserve">. </w:t>
            </w:r>
            <w:r w:rsidR="002742BD" w:rsidRPr="00070823">
              <w:rPr>
                <w:rStyle w:val="bold"/>
                <w:sz w:val="20"/>
                <w:szCs w:val="20"/>
              </w:rPr>
              <w:t>U źródła Miłosierdzia i modlitwy</w:t>
            </w:r>
          </w:p>
        </w:tc>
        <w:tc>
          <w:tcPr>
            <w:tcW w:w="727" w:type="pct"/>
          </w:tcPr>
          <w:p w14:paraId="6D1B9E0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578B153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0DB8C2C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04144AA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Uzupełnia zdobytą na lekcjach wiedzę przez lekturę Pisma Świętego, czytanie książek religijnych, prasy katolickiej, korzystanie ze stron internetowych o tematyce religijnej.</w:t>
            </w:r>
          </w:p>
          <w:p w14:paraId="198152D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Aktywnie uczestniczy w lekcji </w:t>
            </w:r>
            <w:r w:rsidRPr="00070823">
              <w:rPr>
                <w:sz w:val="20"/>
                <w:szCs w:val="20"/>
              </w:rPr>
              <w:lastRenderedPageBreak/>
              <w:t>i biegle posługuje się zdobytą wiedzą.</w:t>
            </w:r>
          </w:p>
          <w:p w14:paraId="11530DD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Wykonał dodatkową pracę np. prezentację związaną z omawianymi tematami (np. o Biblii).</w:t>
            </w:r>
          </w:p>
        </w:tc>
        <w:tc>
          <w:tcPr>
            <w:tcW w:w="727" w:type="pct"/>
          </w:tcPr>
          <w:p w14:paraId="3A45E85D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26EFFEA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Wymienia i wyjaśnia tytuły mesjańskie Jezusa Chrystusa.</w:t>
            </w:r>
          </w:p>
          <w:p w14:paraId="6009B98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Analizuje Kazanie na Górze, które wypowiedział Jezus.</w:t>
            </w:r>
          </w:p>
          <w:p w14:paraId="701EDD2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Wyjaśnia pojęcie </w:t>
            </w:r>
            <w:r w:rsidRPr="00070823">
              <w:rPr>
                <w:rStyle w:val="kursywa"/>
                <w:sz w:val="20"/>
                <w:szCs w:val="20"/>
              </w:rPr>
              <w:t>Miłosierdzia Bożego</w:t>
            </w:r>
            <w:r w:rsidRPr="00070823">
              <w:rPr>
                <w:iCs/>
                <w:sz w:val="20"/>
                <w:szCs w:val="20"/>
              </w:rPr>
              <w:t>.</w:t>
            </w:r>
          </w:p>
          <w:p w14:paraId="6B17506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Wyjaśnia, na czym polega Miłosierdzie Boże.</w:t>
            </w:r>
          </w:p>
          <w:p w14:paraId="78753A0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Opowiada historie życia świadków Miłosierdzia: św. Faustyny Kowalskiej, bł. Michała Sopoćko i św. Jana Pawła II.</w:t>
            </w:r>
          </w:p>
          <w:p w14:paraId="444086B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Wyjaśnia wartość modlitwy.</w:t>
            </w:r>
          </w:p>
          <w:p w14:paraId="7A7E23A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7.</w:t>
            </w:r>
            <w:r w:rsidRPr="00070823">
              <w:rPr>
                <w:sz w:val="20"/>
                <w:szCs w:val="20"/>
              </w:rPr>
              <w:tab/>
              <w:t>Wymienia i omawia formy modlitwy (ustna, rozmyślanie, kontemplacja).</w:t>
            </w:r>
          </w:p>
          <w:p w14:paraId="5429B3F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Omawia trudności na modlitwie, które mogą się pojawić.</w:t>
            </w:r>
          </w:p>
          <w:p w14:paraId="5EE950C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Podaje możliwe sposoby na przezwyciężenie problemów podczas modlitwy.</w:t>
            </w:r>
          </w:p>
          <w:p w14:paraId="37CE05BE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10.</w:t>
            </w:r>
            <w:r w:rsidRPr="00070823">
              <w:rPr>
                <w:sz w:val="20"/>
                <w:szCs w:val="20"/>
              </w:rPr>
              <w:tab/>
              <w:t>Wymienia i wyjaśnia formy pobożności ludowej.</w:t>
            </w:r>
          </w:p>
          <w:p w14:paraId="75BF1D1E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11.</w:t>
            </w:r>
            <w:r w:rsidRPr="00070823">
              <w:rPr>
                <w:sz w:val="20"/>
                <w:szCs w:val="20"/>
              </w:rPr>
              <w:tab/>
              <w:t>Broni wartości form pobożności ludowej.</w:t>
            </w:r>
          </w:p>
          <w:p w14:paraId="3FCCF299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12.</w:t>
            </w:r>
            <w:r w:rsidRPr="00070823">
              <w:rPr>
                <w:sz w:val="20"/>
                <w:szCs w:val="20"/>
              </w:rPr>
              <w:tab/>
              <w:t>Wymienia i omawia duchowość chrześcijańską okresu odrodzenia.</w:t>
            </w:r>
          </w:p>
        </w:tc>
        <w:tc>
          <w:tcPr>
            <w:tcW w:w="727" w:type="pct"/>
          </w:tcPr>
          <w:p w14:paraId="3483A43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394064A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Zna i wie, czym są tytuły mesjańskie Chrystusa.</w:t>
            </w:r>
          </w:p>
          <w:p w14:paraId="7662C9E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Zna treść Kazania na Górze.</w:t>
            </w:r>
          </w:p>
          <w:p w14:paraId="46E8EF0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Wie, czym jest Miłosierdzie Boże i potrafi wymienić osoby, które szczególnie propagowały jego kult.</w:t>
            </w:r>
          </w:p>
          <w:p w14:paraId="71268AE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Wie, że podczas modlitwy mogą wystąpić różne problemy.</w:t>
            </w:r>
          </w:p>
          <w:p w14:paraId="6EAC867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Szuka sposobów na przezwyciężenie trudności na modlitwie.</w:t>
            </w:r>
          </w:p>
          <w:p w14:paraId="6BAF00C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6.</w:t>
            </w:r>
            <w:r w:rsidRPr="00070823">
              <w:rPr>
                <w:sz w:val="20"/>
                <w:szCs w:val="20"/>
              </w:rPr>
              <w:tab/>
              <w:t>Wymienia formy pobożności ludowej.</w:t>
            </w:r>
          </w:p>
          <w:p w14:paraId="33BCEC9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Wymienia zakony i postaci, które są związane z duchowością epoki odrodzenia.</w:t>
            </w:r>
          </w:p>
        </w:tc>
        <w:tc>
          <w:tcPr>
            <w:tcW w:w="727" w:type="pct"/>
          </w:tcPr>
          <w:p w14:paraId="71CE30A7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0E2D6CE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 pomocą nauczyciela wymienia tytuły mesjańskie Chrystusa.</w:t>
            </w:r>
          </w:p>
          <w:p w14:paraId="7FB7CC0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co zawiera Kazanie na Górze.</w:t>
            </w:r>
          </w:p>
          <w:p w14:paraId="491B413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Zna świadków Bożego Miłosierdzia: św. Faustynę Kowalską, bł. Michała Sopoćko i św. Jana Pawła II.</w:t>
            </w:r>
          </w:p>
          <w:p w14:paraId="35A2EEE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Zauważa formy pobożności ludowej w swojej parafii.</w:t>
            </w:r>
          </w:p>
          <w:p w14:paraId="46B48FD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Wie, kim był Ignacy Loyola i zna historię jego nawrócenia.</w:t>
            </w:r>
          </w:p>
        </w:tc>
        <w:tc>
          <w:tcPr>
            <w:tcW w:w="727" w:type="pct"/>
          </w:tcPr>
          <w:p w14:paraId="17FE856B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1A5125B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są tytuły mesjańskie.</w:t>
            </w:r>
          </w:p>
          <w:p w14:paraId="362016F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czym jest miłosierdzie.</w:t>
            </w:r>
          </w:p>
          <w:p w14:paraId="081E2B3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Wymienia świadków Bożego Miłosierdzia.</w:t>
            </w:r>
          </w:p>
        </w:tc>
        <w:tc>
          <w:tcPr>
            <w:tcW w:w="727" w:type="pct"/>
          </w:tcPr>
          <w:p w14:paraId="086CD83E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52B06E4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55839CF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352A982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3E1B44B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Nie skorzystał z pomocy nauczyciela i kolegów w celu poprawienia oceny.</w:t>
            </w:r>
          </w:p>
        </w:tc>
      </w:tr>
      <w:tr w:rsidR="002742BD" w:rsidRPr="00070823" w14:paraId="1B152F43" w14:textId="77777777" w:rsidTr="00451582">
        <w:tc>
          <w:tcPr>
            <w:tcW w:w="637" w:type="pct"/>
          </w:tcPr>
          <w:p w14:paraId="143C47A5" w14:textId="0635DDFD" w:rsidR="002742BD" w:rsidRPr="00070823" w:rsidRDefault="002742BD" w:rsidP="0035439A">
            <w:pPr>
              <w:suppressAutoHyphens/>
              <w:ind w:firstLine="0"/>
              <w:jc w:val="left"/>
              <w:rPr>
                <w:rStyle w:val="bold"/>
                <w:sz w:val="20"/>
                <w:szCs w:val="20"/>
              </w:rPr>
            </w:pPr>
            <w:r>
              <w:rPr>
                <w:rStyle w:val="bold"/>
                <w:sz w:val="20"/>
                <w:szCs w:val="20"/>
              </w:rPr>
              <w:t>I</w:t>
            </w:r>
            <w:r w:rsidR="0035439A">
              <w:rPr>
                <w:rStyle w:val="bold"/>
                <w:sz w:val="20"/>
                <w:szCs w:val="20"/>
              </w:rPr>
              <w:t>II</w:t>
            </w:r>
            <w:r>
              <w:rPr>
                <w:rStyle w:val="bold"/>
                <w:sz w:val="20"/>
                <w:szCs w:val="20"/>
              </w:rPr>
              <w:t xml:space="preserve">. </w:t>
            </w:r>
            <w:r w:rsidRPr="00070823">
              <w:rPr>
                <w:rStyle w:val="bold"/>
                <w:sz w:val="20"/>
                <w:szCs w:val="20"/>
              </w:rPr>
              <w:t>U źródła moralności</w:t>
            </w:r>
          </w:p>
        </w:tc>
        <w:tc>
          <w:tcPr>
            <w:tcW w:w="727" w:type="pct"/>
          </w:tcPr>
          <w:p w14:paraId="67953E56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6385485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0B34854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78E8ADB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Uzupełnia zdobytą na lekcjach wiedzę przez lekturę Pisma Świętego, czytanie </w:t>
            </w:r>
            <w:r w:rsidRPr="00070823">
              <w:rPr>
                <w:sz w:val="20"/>
                <w:szCs w:val="20"/>
              </w:rPr>
              <w:lastRenderedPageBreak/>
              <w:t>książek religijnych, prasy katolickiej, korzystanie ze stron internetowych o tematyce religijnej.</w:t>
            </w:r>
          </w:p>
          <w:p w14:paraId="115CE13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Aktywnie uczestniczy w lekcji i biegle posługuje się zdobytą wiedzą.</w:t>
            </w:r>
          </w:p>
          <w:p w14:paraId="333869D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Jest wzorem i przykładem dla innych uczniów, kierując się w życiu codziennym wartościami chrześcijańskimi.</w:t>
            </w:r>
          </w:p>
        </w:tc>
        <w:tc>
          <w:tcPr>
            <w:tcW w:w="727" w:type="pct"/>
          </w:tcPr>
          <w:p w14:paraId="164086A4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447A03E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Wyjaśnia rolę cnót w życiu człowieka.</w:t>
            </w:r>
          </w:p>
          <w:p w14:paraId="17F4122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Omawia znaczenie Dekalogu w formacji moralnej chrześcijanina.</w:t>
            </w:r>
          </w:p>
          <w:p w14:paraId="0969313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Omawia prawa, zakazy i nakazy wypływające z przykazań Dekalogu.</w:t>
            </w:r>
          </w:p>
          <w:p w14:paraId="2391FD0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Omawia rolę sztuki sakralnej i brak </w:t>
            </w:r>
            <w:r w:rsidRPr="00070823">
              <w:rPr>
                <w:sz w:val="20"/>
                <w:szCs w:val="20"/>
              </w:rPr>
              <w:lastRenderedPageBreak/>
              <w:t>sprzeczności między nią a I przykazaniem Bożym.</w:t>
            </w:r>
          </w:p>
          <w:p w14:paraId="32A4943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Wyjaśnia, w jaki sposób działają sekty.</w:t>
            </w:r>
          </w:p>
          <w:p w14:paraId="6ED5DA7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Ukazuje chrześcijański styl świętowania niedzieli.</w:t>
            </w:r>
          </w:p>
          <w:p w14:paraId="1D29F53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Wyjaśnia, dlaczego Bóg jest Panem i dawcą życia.</w:t>
            </w:r>
          </w:p>
          <w:p w14:paraId="6DB0586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 xml:space="preserve">Wyjaśnia, dlaczego </w:t>
            </w:r>
            <w:r w:rsidRPr="00070823">
              <w:rPr>
                <w:rStyle w:val="kursywa"/>
                <w:sz w:val="20"/>
                <w:szCs w:val="20"/>
              </w:rPr>
              <w:t>in vitro</w:t>
            </w:r>
            <w:r w:rsidRPr="00070823">
              <w:rPr>
                <w:sz w:val="20"/>
                <w:szCs w:val="20"/>
              </w:rPr>
              <w:t>, aborcja i eutanazja godzą w dobro osoby i niszczą ludzką godność.</w:t>
            </w:r>
          </w:p>
          <w:p w14:paraId="213C4E1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Omawia wartość czystości w relacjach międzyludzkich.</w:t>
            </w:r>
          </w:p>
          <w:p w14:paraId="218BDCB0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10.</w:t>
            </w:r>
            <w:r w:rsidRPr="00070823">
              <w:rPr>
                <w:sz w:val="20"/>
                <w:szCs w:val="20"/>
              </w:rPr>
              <w:tab/>
              <w:t>Przedstawia i uzasadnia naukę Kościoła dotyczącą wszystkich przykazań Dekalogu.</w:t>
            </w:r>
          </w:p>
        </w:tc>
        <w:tc>
          <w:tcPr>
            <w:tcW w:w="727" w:type="pct"/>
          </w:tcPr>
          <w:p w14:paraId="0D9DFEBE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0142785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Wyjaśnia, czym jest Dekalog.</w:t>
            </w:r>
          </w:p>
          <w:p w14:paraId="6E0FA01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Omawia prawa, zakazy i nakazy wypływające z przykazań Dekalogu.</w:t>
            </w:r>
          </w:p>
          <w:p w14:paraId="687D36D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Wyjaśnia brak sprzeczności między sztuką sakralną a I przykazaniem Dekalogu.</w:t>
            </w:r>
          </w:p>
          <w:p w14:paraId="26ADF38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4.</w:t>
            </w:r>
            <w:r w:rsidRPr="00070823">
              <w:rPr>
                <w:sz w:val="20"/>
                <w:szCs w:val="20"/>
              </w:rPr>
              <w:tab/>
              <w:t>Wie, czym jest sekta i jakimi metodami się posługuje.</w:t>
            </w:r>
          </w:p>
          <w:p w14:paraId="7A6473E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 xml:space="preserve">Wyjaśnia, dlaczego aborcja, eutanazja i </w:t>
            </w:r>
            <w:r w:rsidRPr="00070823">
              <w:rPr>
                <w:rStyle w:val="kursywa"/>
                <w:sz w:val="20"/>
                <w:szCs w:val="20"/>
              </w:rPr>
              <w:t>in vitro</w:t>
            </w:r>
            <w:r w:rsidRPr="00070823">
              <w:rPr>
                <w:sz w:val="20"/>
                <w:szCs w:val="20"/>
              </w:rPr>
              <w:t xml:space="preserve"> uderzają w godność osoby ludzkiej</w:t>
            </w:r>
            <w:r w:rsidRPr="00070823">
              <w:rPr>
                <w:iCs/>
                <w:sz w:val="20"/>
                <w:szCs w:val="20"/>
              </w:rPr>
              <w:t>.</w:t>
            </w:r>
          </w:p>
          <w:p w14:paraId="7AC0754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Wyjaśnia, na czym polega cnota czystości i dlaczego jest ważna.</w:t>
            </w:r>
          </w:p>
          <w:p w14:paraId="445F524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Krótko opisuje przykazania Dekalogu.</w:t>
            </w:r>
          </w:p>
        </w:tc>
        <w:tc>
          <w:tcPr>
            <w:tcW w:w="727" w:type="pct"/>
          </w:tcPr>
          <w:p w14:paraId="17E5080D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4872976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jest Dekalog.</w:t>
            </w:r>
          </w:p>
          <w:p w14:paraId="6F279C4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Z pomocą nauczyciela krótko omawia prawa i grzechy dotyczące poszczególnych przykazań Dekalogu.</w:t>
            </w:r>
          </w:p>
          <w:p w14:paraId="5DA3BA7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Wie, że </w:t>
            </w:r>
            <w:r w:rsidRPr="00070823">
              <w:rPr>
                <w:rStyle w:val="kursywa"/>
                <w:sz w:val="20"/>
                <w:szCs w:val="20"/>
              </w:rPr>
              <w:t>in vitro</w:t>
            </w:r>
            <w:r w:rsidRPr="00070823">
              <w:rPr>
                <w:sz w:val="20"/>
                <w:szCs w:val="20"/>
              </w:rPr>
              <w:t xml:space="preserve">, aborcja i eutanazja są złe i niszczą </w:t>
            </w:r>
            <w:r w:rsidRPr="00070823">
              <w:rPr>
                <w:sz w:val="20"/>
                <w:szCs w:val="20"/>
              </w:rPr>
              <w:lastRenderedPageBreak/>
              <w:t>naturalne relacje między ludźmi.</w:t>
            </w:r>
          </w:p>
          <w:p w14:paraId="6D35638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Wie, dlaczego czystość jest wartością.</w:t>
            </w:r>
          </w:p>
        </w:tc>
        <w:tc>
          <w:tcPr>
            <w:tcW w:w="727" w:type="pct"/>
          </w:tcPr>
          <w:p w14:paraId="343865B9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72A333D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Zna treść Dekalogu.</w:t>
            </w:r>
          </w:p>
          <w:p w14:paraId="7A096DF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że zabijanie człowieka (niezależnie od etapu rozwoju) jest złe.</w:t>
            </w:r>
          </w:p>
          <w:p w14:paraId="56CC7E1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Wie, czym jest czystość w relacjach między ludźmi.</w:t>
            </w:r>
          </w:p>
        </w:tc>
        <w:tc>
          <w:tcPr>
            <w:tcW w:w="727" w:type="pct"/>
          </w:tcPr>
          <w:p w14:paraId="7E0D03DA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5459AC7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0F395AC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265C0AB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3414BFF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Nie skorzystał z pomocy nauczyciela </w:t>
            </w:r>
            <w:r w:rsidRPr="00070823">
              <w:rPr>
                <w:sz w:val="20"/>
                <w:szCs w:val="20"/>
              </w:rPr>
              <w:lastRenderedPageBreak/>
              <w:t>i kolegów w celu poprawienia oceny.</w:t>
            </w:r>
          </w:p>
        </w:tc>
      </w:tr>
      <w:tr w:rsidR="002742BD" w:rsidRPr="00070823" w14:paraId="0A5358FB" w14:textId="77777777" w:rsidTr="00451582">
        <w:tc>
          <w:tcPr>
            <w:tcW w:w="637" w:type="pct"/>
          </w:tcPr>
          <w:p w14:paraId="16C2F097" w14:textId="5B91F692" w:rsidR="002742BD" w:rsidRPr="00070823" w:rsidRDefault="0035439A" w:rsidP="00451582">
            <w:pPr>
              <w:suppressAutoHyphens/>
              <w:ind w:firstLine="0"/>
              <w:jc w:val="left"/>
              <w:rPr>
                <w:rStyle w:val="bold"/>
                <w:sz w:val="20"/>
                <w:szCs w:val="20"/>
              </w:rPr>
            </w:pPr>
            <w:r>
              <w:rPr>
                <w:rStyle w:val="bold"/>
                <w:sz w:val="20"/>
                <w:szCs w:val="20"/>
              </w:rPr>
              <w:lastRenderedPageBreak/>
              <w:t>I</w:t>
            </w:r>
            <w:r w:rsidR="002742BD">
              <w:rPr>
                <w:rStyle w:val="bold"/>
                <w:sz w:val="20"/>
                <w:szCs w:val="20"/>
              </w:rPr>
              <w:t xml:space="preserve">V. </w:t>
            </w:r>
            <w:r w:rsidR="002742BD" w:rsidRPr="00070823">
              <w:rPr>
                <w:rStyle w:val="bold"/>
                <w:sz w:val="20"/>
                <w:szCs w:val="20"/>
              </w:rPr>
              <w:t>U źródła historii nowożytnej</w:t>
            </w:r>
          </w:p>
        </w:tc>
        <w:tc>
          <w:tcPr>
            <w:tcW w:w="727" w:type="pct"/>
          </w:tcPr>
          <w:p w14:paraId="4F947CC3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0E832F9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59C66DA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2C6994C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Uzupełnia zdobytą na lekcjach wiedzę przez lekturę Pisma Świętego, czytanie książek religijnych, prasy katolickiej, korzystanie ze stron internetowych o tematyce religijnej.</w:t>
            </w:r>
          </w:p>
          <w:p w14:paraId="697D92D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Aktywnie uczestniczy w lekcji i biegle posługuje się zdobytą wiedzą.</w:t>
            </w:r>
          </w:p>
          <w:p w14:paraId="11767E2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Wykonał dodatkową pracę np. prezentację związaną z omawianymi tematami (np. o wybranej postaci historycznej).</w:t>
            </w:r>
          </w:p>
        </w:tc>
        <w:tc>
          <w:tcPr>
            <w:tcW w:w="727" w:type="pct"/>
          </w:tcPr>
          <w:p w14:paraId="09D234F3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60460A2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Wskazuje na ogólny proces formowania się prawd wiary.</w:t>
            </w:r>
          </w:p>
          <w:p w14:paraId="7A000C4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 xml:space="preserve">Wyjaśnia pojęcia: </w:t>
            </w:r>
            <w:r w:rsidRPr="00070823">
              <w:rPr>
                <w:rStyle w:val="kursywa"/>
                <w:sz w:val="20"/>
                <w:szCs w:val="20"/>
              </w:rPr>
              <w:t>dogmat</w:t>
            </w:r>
            <w:r w:rsidRPr="00070823">
              <w:rPr>
                <w:sz w:val="20"/>
                <w:szCs w:val="20"/>
              </w:rPr>
              <w:t xml:space="preserve"> i </w:t>
            </w:r>
            <w:r w:rsidRPr="00070823">
              <w:rPr>
                <w:rStyle w:val="kursywa"/>
                <w:sz w:val="20"/>
                <w:szCs w:val="20"/>
              </w:rPr>
              <w:t>herezja</w:t>
            </w:r>
            <w:r w:rsidRPr="00070823">
              <w:rPr>
                <w:sz w:val="20"/>
                <w:szCs w:val="20"/>
              </w:rPr>
              <w:t>.</w:t>
            </w:r>
          </w:p>
          <w:p w14:paraId="6EE4BE2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3.</w:t>
            </w:r>
            <w:r w:rsidRPr="00070823">
              <w:rPr>
                <w:sz w:val="20"/>
                <w:szCs w:val="20"/>
              </w:rPr>
              <w:tab/>
              <w:t>Przedstawia i analizuje wiadomości dotyczące tła i przyczyn reformacji w XVI wieku w Europie.</w:t>
            </w:r>
          </w:p>
          <w:p w14:paraId="5860232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Omawia problemy w Kościele w czasach reformacji.</w:t>
            </w:r>
          </w:p>
          <w:p w14:paraId="7B317D8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</w:r>
            <w:r w:rsidRPr="00070823">
              <w:rPr>
                <w:rFonts w:eastAsia="Calibri"/>
                <w:sz w:val="20"/>
                <w:szCs w:val="20"/>
                <w:lang w:eastAsia="en-US"/>
              </w:rPr>
              <w:t>Wymienia i potrafi odpowiedzieć na poglądy Marcina Lutra sprzeczne z nauką Kościoła.</w:t>
            </w:r>
          </w:p>
          <w:p w14:paraId="34A9DFF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Prezentuje postać św. Tomasza Morusa.</w:t>
            </w:r>
          </w:p>
          <w:p w14:paraId="7401CF7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Omawia wiadomości dotyczące reformy w Kościele i najważniejsze postanowienia Soboru Trydenckiego.</w:t>
            </w:r>
          </w:p>
          <w:p w14:paraId="0481B03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Omawia inicjatywy podjęte na rzecz jedności chrześcijan i tolerancji religijnej na ziemiach polskich.</w:t>
            </w:r>
          </w:p>
          <w:p w14:paraId="7E515A9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 xml:space="preserve">Omawia najważniejsze wiadomości </w:t>
            </w:r>
            <w:r w:rsidRPr="00070823">
              <w:rPr>
                <w:sz w:val="20"/>
                <w:szCs w:val="20"/>
              </w:rPr>
              <w:lastRenderedPageBreak/>
              <w:t>dotyczące unii brzeskiej.</w:t>
            </w:r>
          </w:p>
          <w:p w14:paraId="120CFFF7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10.</w:t>
            </w:r>
            <w:r w:rsidRPr="00070823">
              <w:rPr>
                <w:sz w:val="20"/>
                <w:szCs w:val="20"/>
              </w:rPr>
              <w:tab/>
              <w:t>Opisuje przebieg obrony Jasnej Góry.</w:t>
            </w:r>
          </w:p>
          <w:p w14:paraId="17C467B2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11.</w:t>
            </w:r>
            <w:r w:rsidRPr="00070823">
              <w:rPr>
                <w:sz w:val="20"/>
                <w:szCs w:val="20"/>
              </w:rPr>
              <w:tab/>
              <w:t>Omawia kontekst historyczny obrony Jasnej Góry.</w:t>
            </w:r>
          </w:p>
          <w:p w14:paraId="64CADDA5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12.</w:t>
            </w:r>
            <w:r w:rsidRPr="00070823">
              <w:rPr>
                <w:sz w:val="20"/>
                <w:szCs w:val="20"/>
              </w:rPr>
              <w:tab/>
              <w:t>Przedstawia informacje dotyczące ślubów lwowskich Jana Kazimierza.</w:t>
            </w:r>
          </w:p>
          <w:p w14:paraId="55A5F5CE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13.</w:t>
            </w:r>
            <w:r w:rsidRPr="00070823">
              <w:rPr>
                <w:sz w:val="20"/>
                <w:szCs w:val="20"/>
              </w:rPr>
              <w:tab/>
              <w:t>Wyjaśnia rolę Maryi w historii narodu polskiego.</w:t>
            </w:r>
          </w:p>
          <w:p w14:paraId="5AD3CB22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14.</w:t>
            </w:r>
            <w:r w:rsidRPr="00070823">
              <w:rPr>
                <w:sz w:val="20"/>
                <w:szCs w:val="20"/>
              </w:rPr>
              <w:tab/>
              <w:t>Omawia tło historyczne odsieczy wiedeńskiej.</w:t>
            </w:r>
          </w:p>
          <w:p w14:paraId="0A24B564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15.</w:t>
            </w:r>
            <w:r w:rsidRPr="00070823">
              <w:rPr>
                <w:sz w:val="20"/>
                <w:szCs w:val="20"/>
              </w:rPr>
              <w:tab/>
              <w:t>Rozumie znaczenie odsieczy wiedeńskiej dla chrześcijan i ówczesnej Europy.</w:t>
            </w:r>
          </w:p>
        </w:tc>
        <w:tc>
          <w:tcPr>
            <w:tcW w:w="727" w:type="pct"/>
          </w:tcPr>
          <w:p w14:paraId="3D4F6F3B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2B6B033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Wyjaśnia, czym jest dogmat i herezja.</w:t>
            </w:r>
          </w:p>
          <w:p w14:paraId="436784E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Omawia przyczyny reformacji.</w:t>
            </w:r>
          </w:p>
          <w:p w14:paraId="7562CB5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Zna poglądy Marcina Lutra </w:t>
            </w:r>
            <w:r w:rsidRPr="00070823">
              <w:rPr>
                <w:sz w:val="20"/>
                <w:szCs w:val="20"/>
              </w:rPr>
              <w:lastRenderedPageBreak/>
              <w:t>sprzeczne z nauką Kościoła.</w:t>
            </w:r>
          </w:p>
          <w:p w14:paraId="6A209E2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Omawia życie św. Tomasza Morusa.</w:t>
            </w:r>
          </w:p>
          <w:p w14:paraId="005F2ED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Omawia najważniejsze postanowienia Soboru Trydenckiego.</w:t>
            </w:r>
          </w:p>
          <w:p w14:paraId="5E9468D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Wyjaśnia, czym była unia brzeska.</w:t>
            </w:r>
          </w:p>
          <w:p w14:paraId="7E87A4B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Wie, kim był św. Jozafat Kuncewicz.</w:t>
            </w:r>
          </w:p>
          <w:p w14:paraId="34C65B0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Omawia przebieg obrony Jasnej Góry.</w:t>
            </w:r>
          </w:p>
          <w:p w14:paraId="389E893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Prezentuje wiadomości dotyczące ślubów Jana Kazimierza.</w:t>
            </w:r>
          </w:p>
          <w:p w14:paraId="3501BD0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10.</w:t>
            </w:r>
            <w:r w:rsidRPr="00070823">
              <w:rPr>
                <w:sz w:val="20"/>
                <w:szCs w:val="20"/>
              </w:rPr>
              <w:tab/>
              <w:t>Wyjaśnia rolę Maryi w dziejach narodu polskiego.</w:t>
            </w:r>
          </w:p>
          <w:p w14:paraId="1EBD46B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11.</w:t>
            </w:r>
            <w:r w:rsidRPr="00070823">
              <w:rPr>
                <w:sz w:val="20"/>
                <w:szCs w:val="20"/>
              </w:rPr>
              <w:tab/>
              <w:t>Opisuje przebieg odsieczy wiedeńskiej.</w:t>
            </w:r>
          </w:p>
          <w:p w14:paraId="5E4E31B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12.</w:t>
            </w:r>
            <w:r w:rsidRPr="00070823">
              <w:rPr>
                <w:sz w:val="20"/>
                <w:szCs w:val="20"/>
              </w:rPr>
              <w:tab/>
              <w:t>Rozumie znaczenie odsieczy wiedeńskiej dla chrześcijan i ówczesnej Europy.</w:t>
            </w:r>
          </w:p>
        </w:tc>
        <w:tc>
          <w:tcPr>
            <w:tcW w:w="727" w:type="pct"/>
          </w:tcPr>
          <w:p w14:paraId="78D640DF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4E83B3D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 pomocą katechety omawia przyczyny reformacji.</w:t>
            </w:r>
          </w:p>
          <w:p w14:paraId="2D96BFE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kim był i dlaczego zginął św. Tomasz Morus.</w:t>
            </w:r>
          </w:p>
          <w:p w14:paraId="0B4DE73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3.</w:t>
            </w:r>
            <w:r w:rsidRPr="00070823">
              <w:rPr>
                <w:sz w:val="20"/>
                <w:szCs w:val="20"/>
              </w:rPr>
              <w:tab/>
              <w:t>Wie, na czym polegała tolerancja religijna w Polsce od XVI wieku.</w:t>
            </w:r>
          </w:p>
          <w:p w14:paraId="46AC66C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Zna postać św. Jozafata Kuncewicza.</w:t>
            </w:r>
          </w:p>
          <w:p w14:paraId="5EEF977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Podaje podstawowe informacje na temat obrony Jasnej Góry.</w:t>
            </w:r>
          </w:p>
          <w:p w14:paraId="289197E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Wskazuje na rolę, jaką odegrała Maryja i religijność maryjna w Polsce.</w:t>
            </w:r>
          </w:p>
          <w:p w14:paraId="747D483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Podaje podstawowe informacje na temat odsieczy Wiednia.</w:t>
            </w:r>
          </w:p>
          <w:p w14:paraId="0547606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Rozumie potrzebę obrony wiary.</w:t>
            </w:r>
          </w:p>
        </w:tc>
        <w:tc>
          <w:tcPr>
            <w:tcW w:w="727" w:type="pct"/>
          </w:tcPr>
          <w:p w14:paraId="1E496EB0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02281CA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 pomocą nauczyciela omawia przyczyny reformacji.</w:t>
            </w:r>
          </w:p>
          <w:p w14:paraId="57E0B7F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 xml:space="preserve">Wymienia podstawowe postaci </w:t>
            </w:r>
            <w:r w:rsidRPr="00070823">
              <w:rPr>
                <w:sz w:val="20"/>
                <w:szCs w:val="20"/>
              </w:rPr>
              <w:lastRenderedPageBreak/>
              <w:t>związane z reformacją.</w:t>
            </w:r>
          </w:p>
          <w:p w14:paraId="62FD810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Z pomocą katechety podaje podstawowe informacje na temat obrony Jasnej Góry.</w:t>
            </w:r>
          </w:p>
          <w:p w14:paraId="324AD5C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Rozumie rolę Maryi w historii Polski.</w:t>
            </w:r>
          </w:p>
          <w:p w14:paraId="7BF8525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Zna głównego dowódcę oraz wie, kiedy była i między kim rozegrała się bitwa pod Wiedniem.</w:t>
            </w:r>
          </w:p>
          <w:p w14:paraId="007CAB8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Rozumie potrzebę obrony wiary.</w:t>
            </w:r>
          </w:p>
        </w:tc>
        <w:tc>
          <w:tcPr>
            <w:tcW w:w="727" w:type="pct"/>
          </w:tcPr>
          <w:p w14:paraId="49CD29B1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5EC5485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5175EDA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342AFFA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709E774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Nie skorzystał z pomocy nauczyciela i kolegów w celu poprawienia oceny.</w:t>
            </w:r>
          </w:p>
        </w:tc>
      </w:tr>
      <w:tr w:rsidR="002742BD" w:rsidRPr="00070823" w14:paraId="080C41C9" w14:textId="77777777" w:rsidTr="00451582">
        <w:tc>
          <w:tcPr>
            <w:tcW w:w="637" w:type="pct"/>
          </w:tcPr>
          <w:p w14:paraId="3A895BD7" w14:textId="50BFDFFD" w:rsidR="002742BD" w:rsidRPr="00070823" w:rsidRDefault="0035439A" w:rsidP="00451582">
            <w:pPr>
              <w:suppressAutoHyphens/>
              <w:ind w:firstLine="0"/>
              <w:jc w:val="left"/>
              <w:rPr>
                <w:rStyle w:val="bold"/>
                <w:sz w:val="20"/>
                <w:szCs w:val="20"/>
              </w:rPr>
            </w:pPr>
            <w:r>
              <w:rPr>
                <w:rStyle w:val="bold"/>
                <w:sz w:val="20"/>
                <w:szCs w:val="20"/>
              </w:rPr>
              <w:lastRenderedPageBreak/>
              <w:t>V</w:t>
            </w:r>
            <w:r w:rsidR="002742BD">
              <w:rPr>
                <w:rStyle w:val="bold"/>
                <w:sz w:val="20"/>
                <w:szCs w:val="20"/>
              </w:rPr>
              <w:t xml:space="preserve">. </w:t>
            </w:r>
            <w:r w:rsidR="002742BD" w:rsidRPr="00070823">
              <w:rPr>
                <w:rStyle w:val="bold"/>
                <w:sz w:val="20"/>
                <w:szCs w:val="20"/>
              </w:rPr>
              <w:t>U źródła prawdy i wolności</w:t>
            </w:r>
          </w:p>
        </w:tc>
        <w:tc>
          <w:tcPr>
            <w:tcW w:w="727" w:type="pct"/>
          </w:tcPr>
          <w:p w14:paraId="42952BF6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6FC4429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573AE2C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091BFE2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Uzupełnia zdobytą na lekcjach wiedzę </w:t>
            </w:r>
            <w:r w:rsidRPr="00070823">
              <w:rPr>
                <w:sz w:val="20"/>
                <w:szCs w:val="20"/>
              </w:rPr>
              <w:lastRenderedPageBreak/>
              <w:t>przez lekturę Pisma Świętego, czytanie książek religijnych, prasy katolickiej, korzystanie ze stron internetowych o tematyce religijnej.</w:t>
            </w:r>
          </w:p>
          <w:p w14:paraId="11F13D8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Aktywnie uczestniczy w lekcji i biegle posługuje się zdobytą wiedzą.</w:t>
            </w:r>
          </w:p>
          <w:p w14:paraId="6ED1984A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Jest wzorem dla innych pod względem pilności i aktywności podczas lekcji.</w:t>
            </w:r>
          </w:p>
        </w:tc>
        <w:tc>
          <w:tcPr>
            <w:tcW w:w="727" w:type="pct"/>
          </w:tcPr>
          <w:p w14:paraId="79CC3695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2A56DAF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Wyjaśnia, czym jest prawda, wolność i krzywoprzysięstwo.</w:t>
            </w:r>
          </w:p>
          <w:p w14:paraId="611AA0F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Ukazuje wolność jako dążenie do prawdy i dobra.</w:t>
            </w:r>
          </w:p>
          <w:p w14:paraId="559E649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Opisuje zagrożenia związane z negacją prawdy objawionej.</w:t>
            </w:r>
          </w:p>
          <w:p w14:paraId="388609E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Uzasadnia obowiązek dawania </w:t>
            </w:r>
            <w:r w:rsidRPr="00070823">
              <w:rPr>
                <w:sz w:val="20"/>
                <w:szCs w:val="20"/>
              </w:rPr>
              <w:lastRenderedPageBreak/>
              <w:t>świadectwa przez uczniów Chrystusa.</w:t>
            </w:r>
          </w:p>
          <w:p w14:paraId="09362E2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Uzasadnia potrzebę zaangażowania w dzieło misyjne.</w:t>
            </w:r>
          </w:p>
          <w:p w14:paraId="7E96064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Podaje przykłady nawróceń.</w:t>
            </w:r>
          </w:p>
          <w:p w14:paraId="5C7AD54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Rozumie sens nawrócenia jako odwrócenia się od zła.</w:t>
            </w:r>
          </w:p>
        </w:tc>
        <w:tc>
          <w:tcPr>
            <w:tcW w:w="727" w:type="pct"/>
          </w:tcPr>
          <w:p w14:paraId="6F5449A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0F9B3FA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Wyjaśnia, czym jest prawda i wolność.</w:t>
            </w:r>
          </w:p>
          <w:p w14:paraId="51E4A59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Opisuje zagrożenia związane z negacją prawdy.</w:t>
            </w:r>
          </w:p>
          <w:p w14:paraId="4BB1116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Uzasadnia obowiązek dawania świadectwa przez uczniów Chrystusa.</w:t>
            </w:r>
          </w:p>
          <w:p w14:paraId="62F5992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4.</w:t>
            </w:r>
            <w:r w:rsidRPr="00070823">
              <w:rPr>
                <w:sz w:val="20"/>
                <w:szCs w:val="20"/>
              </w:rPr>
              <w:tab/>
              <w:t>Uzasadnia potrzebę prowadzenia dzieł misyjnych.</w:t>
            </w:r>
          </w:p>
          <w:p w14:paraId="0302176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Podaje przykłady nawróceń.</w:t>
            </w:r>
          </w:p>
          <w:p w14:paraId="0247E1B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Rozumie sens nawrócenia.</w:t>
            </w:r>
          </w:p>
        </w:tc>
        <w:tc>
          <w:tcPr>
            <w:tcW w:w="727" w:type="pct"/>
          </w:tcPr>
          <w:p w14:paraId="1AAC1962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5756898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jest prawda i wolność.</w:t>
            </w:r>
          </w:p>
          <w:p w14:paraId="2DE6FCD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Z pomocą katechety uzasadnia obowiązek dawania świadectwa przez uczniów Chrystusa.</w:t>
            </w:r>
          </w:p>
          <w:p w14:paraId="117DC07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Z pomocą nauczyciela uzasadnia potrzebę </w:t>
            </w:r>
            <w:r w:rsidRPr="00070823">
              <w:rPr>
                <w:sz w:val="20"/>
                <w:szCs w:val="20"/>
              </w:rPr>
              <w:lastRenderedPageBreak/>
              <w:t>prowadzenia dzieł misyjnych.</w:t>
            </w:r>
          </w:p>
          <w:p w14:paraId="204D1CE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Wymienia kilku świętych, którzy się nawrócili.</w:t>
            </w:r>
          </w:p>
          <w:p w14:paraId="4959851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Rozumie sens nawrócenia.</w:t>
            </w:r>
          </w:p>
        </w:tc>
        <w:tc>
          <w:tcPr>
            <w:tcW w:w="727" w:type="pct"/>
          </w:tcPr>
          <w:p w14:paraId="0A5349F4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3848C88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jest prawda i wolność.</w:t>
            </w:r>
          </w:p>
          <w:p w14:paraId="5B41569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że Kościół prowadzi dzieła misyjne, które należy wspierać.</w:t>
            </w:r>
          </w:p>
          <w:p w14:paraId="74A44C4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Wie, że nieustannie należy się nawracać.</w:t>
            </w:r>
          </w:p>
        </w:tc>
        <w:tc>
          <w:tcPr>
            <w:tcW w:w="727" w:type="pct"/>
          </w:tcPr>
          <w:p w14:paraId="5E101790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2A64D73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79A2168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5A470AF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727B878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 xml:space="preserve">Nie skorzystał z pomocy </w:t>
            </w:r>
            <w:r w:rsidRPr="00070823">
              <w:rPr>
                <w:sz w:val="20"/>
                <w:szCs w:val="20"/>
              </w:rPr>
              <w:lastRenderedPageBreak/>
              <w:t>nauczyciela i kolegów w celu poprawienia oceny.</w:t>
            </w:r>
          </w:p>
        </w:tc>
      </w:tr>
      <w:tr w:rsidR="002742BD" w:rsidRPr="00070823" w14:paraId="3C712221" w14:textId="77777777" w:rsidTr="00451582">
        <w:tc>
          <w:tcPr>
            <w:tcW w:w="637" w:type="pct"/>
          </w:tcPr>
          <w:p w14:paraId="59445E69" w14:textId="73B8F239" w:rsidR="002742BD" w:rsidRPr="00070823" w:rsidRDefault="0035439A" w:rsidP="00451582">
            <w:pPr>
              <w:suppressAutoHyphens/>
              <w:ind w:firstLine="0"/>
              <w:jc w:val="left"/>
              <w:rPr>
                <w:rStyle w:val="bold"/>
                <w:sz w:val="20"/>
                <w:szCs w:val="20"/>
              </w:rPr>
            </w:pPr>
            <w:r>
              <w:rPr>
                <w:rStyle w:val="bold"/>
                <w:sz w:val="20"/>
                <w:szCs w:val="20"/>
              </w:rPr>
              <w:lastRenderedPageBreak/>
              <w:t>V</w:t>
            </w:r>
            <w:r w:rsidR="002742BD">
              <w:rPr>
                <w:rStyle w:val="bold"/>
                <w:sz w:val="20"/>
                <w:szCs w:val="20"/>
              </w:rPr>
              <w:t xml:space="preserve">I. </w:t>
            </w:r>
            <w:r w:rsidR="002742BD" w:rsidRPr="00070823">
              <w:rPr>
                <w:rStyle w:val="bold"/>
                <w:sz w:val="20"/>
                <w:szCs w:val="20"/>
              </w:rPr>
              <w:t>U źródła liturgii</w:t>
            </w:r>
          </w:p>
        </w:tc>
        <w:tc>
          <w:tcPr>
            <w:tcW w:w="727" w:type="pct"/>
          </w:tcPr>
          <w:p w14:paraId="2EE6CA4C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66EB8B8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Opanował materiał przewidziany programem w stopniu bardzo dobrym.</w:t>
            </w:r>
          </w:p>
          <w:p w14:paraId="755432D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Wykazuje się wiadomościami wykraczającymi poza program.</w:t>
            </w:r>
          </w:p>
          <w:p w14:paraId="3A2F9E4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 xml:space="preserve">Uzupełnia zdobytą na lekcjach wiedzę przez lekturę Pisma Świętego, czytanie książek religijnych, prasy katolickiej, korzystanie ze stron internetowych </w:t>
            </w:r>
            <w:r w:rsidRPr="00070823">
              <w:rPr>
                <w:sz w:val="20"/>
                <w:szCs w:val="20"/>
              </w:rPr>
              <w:lastRenderedPageBreak/>
              <w:t>o tematyce religijnej.</w:t>
            </w:r>
          </w:p>
          <w:p w14:paraId="4FD6DAF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Aktywnie uczestniczy w lekcji i biegle posługuje się zdobytą wiedzą.</w:t>
            </w:r>
          </w:p>
          <w:p w14:paraId="009BD84E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Jest wzorem i przykładem dla innych uczniów.</w:t>
            </w:r>
          </w:p>
        </w:tc>
        <w:tc>
          <w:tcPr>
            <w:tcW w:w="727" w:type="pct"/>
          </w:tcPr>
          <w:p w14:paraId="75C5EB3E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44DEB19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Omawia rok liturgiczny jako rozwinięcie różnych aspektów jedynego Misterium Paschalnego.</w:t>
            </w:r>
          </w:p>
          <w:p w14:paraId="2E4FF43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Uzasadnia, że uczestnictwo w liturgii jest pogłębieniem relacji z Jezusem i Kościołem.</w:t>
            </w:r>
          </w:p>
          <w:p w14:paraId="4C583C8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Omawia rytm modlitwy w cyklu roku liturgicznego, tygodnia i dnia.</w:t>
            </w:r>
          </w:p>
          <w:p w14:paraId="701674A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4.</w:t>
            </w:r>
            <w:r w:rsidRPr="00070823">
              <w:rPr>
                <w:sz w:val="20"/>
                <w:szCs w:val="20"/>
              </w:rPr>
              <w:tab/>
              <w:t>Omawia działanie Trójcy Świętej w liturgii.</w:t>
            </w:r>
          </w:p>
          <w:p w14:paraId="28874A8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Wymienia motywy przyjścia Syna Bożego na świat.</w:t>
            </w:r>
          </w:p>
          <w:p w14:paraId="6942AE5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Wymienia okoliczności wydarzeń Wielkiego Tygodnia.</w:t>
            </w:r>
          </w:p>
          <w:p w14:paraId="3E278AF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Omawia przebieg męki, śmierci i pochowania Jezusa w grobie.</w:t>
            </w:r>
          </w:p>
          <w:p w14:paraId="0E0AD82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Uzasadnia potrzebę udziału w nabożeństwach Drogi Krzyżowej i Gorzkich Żali.</w:t>
            </w:r>
          </w:p>
          <w:p w14:paraId="511359B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Wymienia najważniejsze wydarzenia związane ze zmartwychwstaniem Jezusa Chrystusa.</w:t>
            </w:r>
          </w:p>
          <w:p w14:paraId="6E666E04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10.</w:t>
            </w:r>
            <w:r w:rsidRPr="00070823">
              <w:rPr>
                <w:sz w:val="20"/>
                <w:szCs w:val="20"/>
              </w:rPr>
              <w:tab/>
              <w:t>Interpretuje wydarzenia związane ze zmartwychwstaniem Jezusa.</w:t>
            </w:r>
          </w:p>
          <w:p w14:paraId="6A977ECB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11.</w:t>
            </w:r>
            <w:r w:rsidRPr="00070823">
              <w:rPr>
                <w:sz w:val="20"/>
                <w:szCs w:val="20"/>
              </w:rPr>
              <w:tab/>
              <w:t>Uzasadnia kult świętych w obchodach roku liturgicznego.</w:t>
            </w:r>
          </w:p>
          <w:p w14:paraId="50E82EF3" w14:textId="77777777" w:rsidR="002742BD" w:rsidRPr="00070823" w:rsidRDefault="002742BD" w:rsidP="00451582">
            <w:pPr>
              <w:pStyle w:val="punktppauza2"/>
              <w:ind w:left="227" w:hanging="312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12.</w:t>
            </w:r>
            <w:r w:rsidRPr="00070823">
              <w:rPr>
                <w:sz w:val="20"/>
                <w:szCs w:val="20"/>
              </w:rPr>
              <w:tab/>
              <w:t>Wymienia świętych, zna historie ich życia i dni ich wspomnień w Kościele.</w:t>
            </w:r>
          </w:p>
        </w:tc>
        <w:tc>
          <w:tcPr>
            <w:tcW w:w="727" w:type="pct"/>
          </w:tcPr>
          <w:p w14:paraId="765E0E1F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1150A00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Zna i omawia kolory liturgiczne.</w:t>
            </w:r>
          </w:p>
          <w:p w14:paraId="5D18854F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Uzasadnia potrzebę uczestniczenia w liturgii Kościoła.</w:t>
            </w:r>
          </w:p>
          <w:p w14:paraId="10BF143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Omawia rytm modlitwy w ciągu roku, tygodnia i dnia.</w:t>
            </w:r>
          </w:p>
          <w:p w14:paraId="0D769C9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Wskazuje na działanie Trójcy Świętej w liturgii.</w:t>
            </w:r>
          </w:p>
          <w:p w14:paraId="1A62A30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Wymienia motywy przyjścia Syna Bożego na świat.</w:t>
            </w:r>
          </w:p>
          <w:p w14:paraId="551415C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6.</w:t>
            </w:r>
            <w:r w:rsidRPr="00070823">
              <w:rPr>
                <w:sz w:val="20"/>
                <w:szCs w:val="20"/>
              </w:rPr>
              <w:tab/>
              <w:t>Omawia przebieg męki i śmierci Jezusa.</w:t>
            </w:r>
          </w:p>
          <w:p w14:paraId="7E94913D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Uzasadnia potrzebę uczestnictwa w nabożeństwach wielkopostnych.</w:t>
            </w:r>
          </w:p>
          <w:p w14:paraId="2494CD78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8.</w:t>
            </w:r>
            <w:r w:rsidRPr="00070823">
              <w:rPr>
                <w:sz w:val="20"/>
                <w:szCs w:val="20"/>
              </w:rPr>
              <w:tab/>
              <w:t>Wymienia najważniejsze wydarzenia związane ze zmartwychwstaniem Jezusa Chrystusa.</w:t>
            </w:r>
          </w:p>
          <w:p w14:paraId="7B9B3541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9.</w:t>
            </w:r>
            <w:r w:rsidRPr="00070823">
              <w:rPr>
                <w:sz w:val="20"/>
                <w:szCs w:val="20"/>
              </w:rPr>
              <w:tab/>
              <w:t>Uzasadnia kult świętych w obchodach roku liturgicznego.</w:t>
            </w:r>
          </w:p>
        </w:tc>
        <w:tc>
          <w:tcPr>
            <w:tcW w:w="727" w:type="pct"/>
          </w:tcPr>
          <w:p w14:paraId="0C56F574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7F1319E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Wie, czym jest rok liturgiczny.</w:t>
            </w:r>
          </w:p>
          <w:p w14:paraId="1AD5F762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że podczas sprawowania liturgii działa Bóg w Trójcy.</w:t>
            </w:r>
          </w:p>
          <w:p w14:paraId="1D80284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Z pomocą katechety wymienia motywy przyjścia Syna Bożego na świat.</w:t>
            </w:r>
          </w:p>
          <w:p w14:paraId="5895A55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Z pomocą katechety opisuje przebieg męki i śmierci Jezusa Chrystusa.</w:t>
            </w:r>
          </w:p>
          <w:p w14:paraId="7FF52FB4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Zna stacje Drogi Krzyżowej.</w:t>
            </w:r>
          </w:p>
          <w:p w14:paraId="7C340D90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 xml:space="preserve">Z pomocą katechety wymienia kilka </w:t>
            </w:r>
            <w:r w:rsidRPr="00070823">
              <w:rPr>
                <w:sz w:val="20"/>
                <w:szCs w:val="20"/>
              </w:rPr>
              <w:lastRenderedPageBreak/>
              <w:t>wydarzeń po zmartwychwstaniu Chrystusa.</w:t>
            </w:r>
          </w:p>
          <w:p w14:paraId="73F95335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7.</w:t>
            </w:r>
            <w:r w:rsidRPr="00070823">
              <w:rPr>
                <w:sz w:val="20"/>
                <w:szCs w:val="20"/>
              </w:rPr>
              <w:tab/>
              <w:t>Wymienia kilku świętych.</w:t>
            </w:r>
          </w:p>
        </w:tc>
        <w:tc>
          <w:tcPr>
            <w:tcW w:w="727" w:type="pct"/>
          </w:tcPr>
          <w:p w14:paraId="3EFA08DF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lastRenderedPageBreak/>
              <w:t>Uczeń:</w:t>
            </w:r>
          </w:p>
          <w:p w14:paraId="19332D2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 xml:space="preserve">Samodzielnie potrafi odmówić modlitwę </w:t>
            </w:r>
            <w:r w:rsidRPr="00070823">
              <w:rPr>
                <w:rStyle w:val="kursywa"/>
                <w:sz w:val="20"/>
                <w:szCs w:val="20"/>
              </w:rPr>
              <w:t>Ojcze nasz</w:t>
            </w:r>
            <w:r w:rsidRPr="00070823">
              <w:rPr>
                <w:sz w:val="20"/>
                <w:szCs w:val="20"/>
              </w:rPr>
              <w:t>.</w:t>
            </w:r>
          </w:p>
          <w:p w14:paraId="5B57F85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Wie, że Syn Boży stał się człowiekiem, aby zbawić ludzi.</w:t>
            </w:r>
          </w:p>
          <w:p w14:paraId="58DF5D99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Z pomocą katechety wymienia stacje Drogi Krzyżowej.</w:t>
            </w:r>
          </w:p>
          <w:p w14:paraId="0C16ACAC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Wie, że Jezus umarł na krzyżu.</w:t>
            </w:r>
          </w:p>
          <w:p w14:paraId="5CEB002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5.</w:t>
            </w:r>
            <w:r w:rsidRPr="00070823">
              <w:rPr>
                <w:sz w:val="20"/>
                <w:szCs w:val="20"/>
              </w:rPr>
              <w:tab/>
              <w:t>Wie, że Jezus Chrystus zmartwychwstał i wie, co to znaczy.</w:t>
            </w:r>
          </w:p>
          <w:p w14:paraId="3E719E73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6.</w:t>
            </w:r>
            <w:r w:rsidRPr="00070823">
              <w:rPr>
                <w:sz w:val="20"/>
                <w:szCs w:val="20"/>
              </w:rPr>
              <w:tab/>
              <w:t>Wymienia kilku świętych.</w:t>
            </w:r>
          </w:p>
        </w:tc>
        <w:tc>
          <w:tcPr>
            <w:tcW w:w="727" w:type="pct"/>
          </w:tcPr>
          <w:p w14:paraId="27D88A27" w14:textId="77777777" w:rsidR="002742BD" w:rsidRPr="00070823" w:rsidRDefault="002742BD" w:rsidP="00451582">
            <w:pPr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Uczeń:</w:t>
            </w:r>
          </w:p>
          <w:p w14:paraId="3938D4FB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1.</w:t>
            </w:r>
            <w:r w:rsidRPr="00070823">
              <w:rPr>
                <w:sz w:val="20"/>
                <w:szCs w:val="20"/>
              </w:rPr>
              <w:tab/>
              <w:t>Nie opanował minimum wiedzy programowej na ocenę dopuszczającą.</w:t>
            </w:r>
          </w:p>
          <w:p w14:paraId="544F80B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2.</w:t>
            </w:r>
            <w:r w:rsidRPr="00070823">
              <w:rPr>
                <w:sz w:val="20"/>
                <w:szCs w:val="20"/>
              </w:rPr>
              <w:tab/>
              <w:t>Nie pracuje podczas lekcji.</w:t>
            </w:r>
          </w:p>
          <w:p w14:paraId="0909DD07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3.</w:t>
            </w:r>
            <w:r w:rsidRPr="00070823">
              <w:rPr>
                <w:sz w:val="20"/>
                <w:szCs w:val="20"/>
              </w:rPr>
              <w:tab/>
              <w:t>Nie prowadzi zeszytu.</w:t>
            </w:r>
          </w:p>
          <w:p w14:paraId="5A710246" w14:textId="77777777" w:rsidR="002742BD" w:rsidRPr="00070823" w:rsidRDefault="002742BD" w:rsidP="00451582">
            <w:pPr>
              <w:pStyle w:val="punktppauza2"/>
              <w:ind w:left="227" w:hanging="227"/>
              <w:rPr>
                <w:sz w:val="20"/>
                <w:szCs w:val="20"/>
              </w:rPr>
            </w:pPr>
            <w:r w:rsidRPr="00070823">
              <w:rPr>
                <w:sz w:val="20"/>
                <w:szCs w:val="20"/>
              </w:rPr>
              <w:t>4.</w:t>
            </w:r>
            <w:r w:rsidRPr="00070823">
              <w:rPr>
                <w:sz w:val="20"/>
                <w:szCs w:val="20"/>
              </w:rPr>
              <w:tab/>
              <w:t>Nie skorzystał z pomocy nauczyciela i kolegów w celu poprawienia oceny.</w:t>
            </w:r>
          </w:p>
        </w:tc>
      </w:tr>
    </w:tbl>
    <w:p w14:paraId="5B3718A3" w14:textId="75A5A6C5" w:rsidR="00823DCF" w:rsidRDefault="00823DCF" w:rsidP="002742BD"/>
    <w:p w14:paraId="43F34723" w14:textId="77777777" w:rsidR="00823DCF" w:rsidRPr="00823DCF" w:rsidRDefault="00823DCF" w:rsidP="00823DCF"/>
    <w:sectPr w:rsidR="00823DCF" w:rsidRPr="00823DCF" w:rsidSect="00095736">
      <w:headerReference w:type="default" r:id="rId6"/>
      <w:pgSz w:w="16840" w:h="11907" w:orient="landscape" w:code="9"/>
      <w:pgMar w:top="567" w:right="1134" w:bottom="993" w:left="1134" w:header="563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3800" w14:textId="77777777" w:rsidR="00F93F58" w:rsidRDefault="00F93F58" w:rsidP="00095736">
      <w:r>
        <w:separator/>
      </w:r>
    </w:p>
  </w:endnote>
  <w:endnote w:type="continuationSeparator" w:id="0">
    <w:p w14:paraId="6DB57789" w14:textId="77777777" w:rsidR="00F93F58" w:rsidRDefault="00F93F58" w:rsidP="0009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B629E" w14:textId="77777777" w:rsidR="00F93F58" w:rsidRDefault="00F93F58" w:rsidP="00095736">
      <w:r>
        <w:separator/>
      </w:r>
    </w:p>
  </w:footnote>
  <w:footnote w:type="continuationSeparator" w:id="0">
    <w:p w14:paraId="60DB3F90" w14:textId="77777777" w:rsidR="00F93F58" w:rsidRDefault="00F93F58" w:rsidP="0009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BAA1" w14:textId="77777777" w:rsidR="00F8715E" w:rsidRPr="009C760D" w:rsidRDefault="00F8715E" w:rsidP="00F8715E">
    <w:pPr>
      <w:pBdr>
        <w:bottom w:val="single" w:sz="4" w:space="1" w:color="auto"/>
      </w:pBdr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color w:val="auto"/>
        <w:lang w:eastAsia="en-US"/>
      </w:rPr>
      <w:t>IV Liceum Ogólnokształcące im. T. Kościuszki</w:t>
    </w:r>
    <w:r>
      <w:rPr>
        <w:rFonts w:ascii="Calibri" w:eastAsia="Calibri" w:hAnsi="Calibri"/>
        <w:color w:val="auto"/>
        <w:lang w:eastAsia="en-US"/>
      </w:rPr>
      <w:t xml:space="preserve"> w </w:t>
    </w:r>
    <w:r w:rsidRPr="009C760D">
      <w:rPr>
        <w:rFonts w:ascii="Calibri" w:eastAsia="Calibri" w:hAnsi="Calibri"/>
        <w:color w:val="auto"/>
        <w:lang w:eastAsia="en-US"/>
      </w:rPr>
      <w:t>Krakowie</w:t>
    </w:r>
  </w:p>
  <w:p w14:paraId="439E76AC" w14:textId="69A1905F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olor w:val="auto"/>
        <w:sz w:val="20"/>
        <w:szCs w:val="20"/>
        <w:lang w:eastAsia="en-US"/>
      </w:rPr>
    </w:pP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WYMAGANIA EDUKACYJNE NIEZBĘDNE DO UZYSKANIA POSZCZEGÓLNYCH OCEN ŚRÓ</w:t>
    </w:r>
    <w:r w:rsidR="000C1C80">
      <w:rPr>
        <w:rFonts w:ascii="Calibri" w:eastAsia="Calibri" w:hAnsi="Calibri"/>
        <w:b/>
        <w:bCs/>
        <w:color w:val="auto"/>
        <w:sz w:val="20"/>
        <w:szCs w:val="20"/>
        <w:lang w:eastAsia="en-US"/>
      </w:rPr>
      <w:t>D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t>OCZNYCH I ROCZNYCH</w:t>
    </w:r>
    <w:r w:rsidRPr="009C760D">
      <w:rPr>
        <w:rFonts w:ascii="Calibri" w:eastAsia="Calibri" w:hAnsi="Calibri"/>
        <w:b/>
        <w:bCs/>
        <w:color w:val="auto"/>
        <w:sz w:val="20"/>
        <w:szCs w:val="20"/>
        <w:lang w:eastAsia="en-US"/>
      </w:rPr>
      <w:br/>
    </w:r>
    <w:r w:rsidR="000C1C80">
      <w:rPr>
        <w:rFonts w:ascii="Calibri" w:eastAsia="Calibri" w:hAnsi="Calibri"/>
        <w:b/>
        <w:bCs/>
        <w:caps/>
        <w:color w:val="auto"/>
        <w:u w:val="single"/>
        <w:lang w:eastAsia="en-US"/>
      </w:rPr>
      <w:t>CZTEROLETNIE</w:t>
    </w:r>
    <w:r w:rsidRPr="009C760D">
      <w:rPr>
        <w:rFonts w:ascii="Calibri" w:eastAsia="Calibri" w:hAnsi="Calibri"/>
        <w:b/>
        <w:bCs/>
        <w:caps/>
        <w:color w:val="auto"/>
        <w:u w:val="single"/>
        <w:lang w:eastAsia="en-US"/>
      </w:rPr>
      <w:t xml:space="preserve"> liceum</w:t>
    </w:r>
  </w:p>
  <w:p w14:paraId="313B8991" w14:textId="77777777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b/>
        <w:bCs/>
        <w:caps/>
        <w:color w:val="auto"/>
        <w:lang w:eastAsia="en-US"/>
      </w:rPr>
    </w:pPr>
    <w:r>
      <w:rPr>
        <w:rFonts w:ascii="Calibri" w:eastAsia="Calibri" w:hAnsi="Calibri"/>
        <w:b/>
        <w:bCs/>
        <w:caps/>
        <w:color w:val="auto"/>
        <w:lang w:eastAsia="en-US"/>
      </w:rPr>
      <w:t>RELIGIA</w:t>
    </w:r>
    <w:r w:rsidRPr="009C760D">
      <w:rPr>
        <w:rFonts w:ascii="Calibri" w:eastAsia="Calibri" w:hAnsi="Calibri"/>
        <w:b/>
        <w:bCs/>
        <w:caps/>
        <w:color w:val="auto"/>
        <w:lang w:eastAsia="en-US"/>
      </w:rPr>
      <w:t xml:space="preserve">  -  ZAKRES PODSTAWOWY</w:t>
    </w:r>
  </w:p>
  <w:p w14:paraId="54193FE3" w14:textId="1E62816B" w:rsidR="00F8715E" w:rsidRPr="009C760D" w:rsidRDefault="00F8715E" w:rsidP="00F8715E">
    <w:pPr>
      <w:tabs>
        <w:tab w:val="center" w:pos="4536"/>
        <w:tab w:val="right" w:pos="9072"/>
      </w:tabs>
      <w:autoSpaceDE/>
      <w:autoSpaceDN/>
      <w:adjustRightInd/>
      <w:ind w:firstLine="0"/>
      <w:jc w:val="center"/>
      <w:textAlignment w:val="auto"/>
      <w:rPr>
        <w:rFonts w:ascii="Calibri" w:eastAsia="Calibri" w:hAnsi="Calibri"/>
        <w:color w:val="auto"/>
        <w:lang w:eastAsia="en-US"/>
      </w:rPr>
    </w:pPr>
    <w:r w:rsidRPr="009C760D">
      <w:rPr>
        <w:rFonts w:ascii="Calibri" w:eastAsia="Calibri" w:hAnsi="Calibri"/>
        <w:b/>
        <w:bCs/>
        <w:color w:val="auto"/>
        <w:lang w:eastAsia="en-US"/>
      </w:rPr>
      <w:t>Rok szkolny 20</w:t>
    </w:r>
    <w:r>
      <w:rPr>
        <w:rFonts w:ascii="Calibri" w:eastAsia="Calibri" w:hAnsi="Calibri"/>
        <w:b/>
        <w:bCs/>
        <w:color w:val="auto"/>
        <w:lang w:eastAsia="en-US"/>
      </w:rPr>
      <w:t>2</w:t>
    </w:r>
    <w:r w:rsidR="009928D5">
      <w:rPr>
        <w:rFonts w:ascii="Calibri" w:eastAsia="Calibri" w:hAnsi="Calibri"/>
        <w:b/>
        <w:bCs/>
        <w:color w:val="auto"/>
        <w:lang w:eastAsia="en-US"/>
      </w:rPr>
      <w:t>2</w:t>
    </w:r>
    <w:r w:rsidRPr="009C760D">
      <w:rPr>
        <w:rFonts w:ascii="Calibri" w:eastAsia="Calibri" w:hAnsi="Calibri"/>
        <w:b/>
        <w:bCs/>
        <w:color w:val="auto"/>
        <w:lang w:eastAsia="en-US"/>
      </w:rPr>
      <w:t>/202</w:t>
    </w:r>
    <w:r w:rsidR="009928D5">
      <w:rPr>
        <w:rFonts w:ascii="Calibri" w:eastAsia="Calibri" w:hAnsi="Calibri"/>
        <w:b/>
        <w:bCs/>
        <w:color w:val="auto"/>
        <w:lang w:eastAsia="en-US"/>
      </w:rPr>
      <w:t>3</w:t>
    </w:r>
  </w:p>
  <w:p w14:paraId="67B4DADA" w14:textId="77777777" w:rsidR="00F8715E" w:rsidRDefault="00F8715E" w:rsidP="00F8715E">
    <w:pPr>
      <w:pStyle w:val="Nagwek"/>
    </w:pPr>
  </w:p>
  <w:p w14:paraId="7A36417B" w14:textId="694B1B49" w:rsidR="00095736" w:rsidRPr="00F8715E" w:rsidRDefault="00095736" w:rsidP="00F871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103"/>
    <w:rsid w:val="00095736"/>
    <w:rsid w:val="000C1C80"/>
    <w:rsid w:val="000C7A61"/>
    <w:rsid w:val="0018575F"/>
    <w:rsid w:val="0019136A"/>
    <w:rsid w:val="0026099A"/>
    <w:rsid w:val="002742BD"/>
    <w:rsid w:val="0035439A"/>
    <w:rsid w:val="003F4C4F"/>
    <w:rsid w:val="004C02D7"/>
    <w:rsid w:val="006A6627"/>
    <w:rsid w:val="0077131F"/>
    <w:rsid w:val="00823DCF"/>
    <w:rsid w:val="008B4CB1"/>
    <w:rsid w:val="0091271F"/>
    <w:rsid w:val="00931412"/>
    <w:rsid w:val="00950DE3"/>
    <w:rsid w:val="009928D5"/>
    <w:rsid w:val="00992DAB"/>
    <w:rsid w:val="009A51BF"/>
    <w:rsid w:val="00AB3FD1"/>
    <w:rsid w:val="00B66103"/>
    <w:rsid w:val="00BA44AA"/>
    <w:rsid w:val="00C4181D"/>
    <w:rsid w:val="00C42163"/>
    <w:rsid w:val="00CB0E23"/>
    <w:rsid w:val="00D365F0"/>
    <w:rsid w:val="00D873DA"/>
    <w:rsid w:val="00DE04B9"/>
    <w:rsid w:val="00DF29C0"/>
    <w:rsid w:val="00DF5D6F"/>
    <w:rsid w:val="00E465AF"/>
    <w:rsid w:val="00F660F6"/>
    <w:rsid w:val="00F8715E"/>
    <w:rsid w:val="00F9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29D59"/>
  <w15:docId w15:val="{DC7DE568-0D65-4D88-B94A-482978C9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3F4C4F"/>
    <w:pPr>
      <w:autoSpaceDE w:val="0"/>
      <w:autoSpaceDN w:val="0"/>
      <w:adjustRightInd w:val="0"/>
      <w:spacing w:after="0" w:line="240" w:lineRule="auto"/>
      <w:ind w:firstLine="567"/>
      <w:jc w:val="both"/>
      <w:textAlignment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4C4F"/>
    <w:pPr>
      <w:keepNext/>
      <w:keepLines/>
      <w:pageBreakBefore/>
      <w:tabs>
        <w:tab w:val="left" w:pos="432"/>
        <w:tab w:val="left" w:pos="851"/>
      </w:tabs>
      <w:spacing w:after="240"/>
      <w:ind w:firstLine="0"/>
      <w:jc w:val="center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aliases w:val="Rozdzial"/>
    <w:basedOn w:val="Domylnaczcionkaakapitu"/>
    <w:uiPriority w:val="33"/>
    <w:qFormat/>
    <w:rsid w:val="004C02D7"/>
    <w:rPr>
      <w:rFonts w:ascii="Times New Roman" w:eastAsiaTheme="majorEastAsia" w:hAnsi="Times New Roman" w:cstheme="majorBidi"/>
      <w:b/>
      <w:bCs/>
      <w:i w:val="0"/>
      <w:iCs/>
      <w:smallCaps/>
      <w:spacing w:val="5"/>
      <w:sz w:val="40"/>
      <w:szCs w:val="28"/>
    </w:rPr>
  </w:style>
  <w:style w:type="character" w:customStyle="1" w:styleId="Nagwek1Znak">
    <w:name w:val="Nagłówek 1 Znak"/>
    <w:basedOn w:val="Domylnaczcionkaakapitu"/>
    <w:link w:val="Nagwek1"/>
    <w:uiPriority w:val="99"/>
    <w:rsid w:val="003F4C4F"/>
    <w:rPr>
      <w:rFonts w:ascii="Cambria" w:eastAsia="Times New Roman" w:hAnsi="Cambria" w:cs="Cambria"/>
      <w:b/>
      <w:bCs/>
      <w:color w:val="000000"/>
      <w:sz w:val="28"/>
      <w:szCs w:val="28"/>
      <w:lang w:eastAsia="pl-PL"/>
    </w:rPr>
  </w:style>
  <w:style w:type="character" w:customStyle="1" w:styleId="bold">
    <w:name w:val="_bold"/>
    <w:qFormat/>
    <w:rsid w:val="003F4C4F"/>
    <w:rPr>
      <w:b/>
      <w:bCs/>
      <w:color w:val="auto"/>
    </w:rPr>
  </w:style>
  <w:style w:type="character" w:customStyle="1" w:styleId="kursywa">
    <w:name w:val="_kursywa"/>
    <w:uiPriority w:val="99"/>
    <w:qFormat/>
    <w:rsid w:val="003F4C4F"/>
    <w:rPr>
      <w:i/>
      <w:iCs/>
      <w:color w:val="000000"/>
    </w:rPr>
  </w:style>
  <w:style w:type="paragraph" w:customStyle="1" w:styleId="Default">
    <w:name w:val="Default"/>
    <w:rsid w:val="00D8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3DA"/>
    <w:pPr>
      <w:tabs>
        <w:tab w:val="center" w:pos="4536"/>
        <w:tab w:val="right" w:pos="9072"/>
      </w:tabs>
      <w:autoSpaceDE/>
      <w:autoSpaceDN/>
      <w:adjustRightInd/>
      <w:ind w:firstLine="0"/>
      <w:jc w:val="left"/>
      <w:textAlignment w:val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73DA"/>
  </w:style>
  <w:style w:type="paragraph" w:customStyle="1" w:styleId="tt1a">
    <w:name w:val="tt1a"/>
    <w:basedOn w:val="Normalny"/>
    <w:uiPriority w:val="99"/>
    <w:rsid w:val="000C7A61"/>
    <w:pPr>
      <w:tabs>
        <w:tab w:val="left" w:pos="765"/>
      </w:tabs>
      <w:ind w:left="170" w:hanging="170"/>
    </w:pPr>
    <w:rPr>
      <w:color w:val="auto"/>
      <w:sz w:val="18"/>
      <w:szCs w:val="18"/>
    </w:rPr>
  </w:style>
  <w:style w:type="paragraph" w:styleId="Akapitzlist">
    <w:name w:val="List Paragraph"/>
    <w:basedOn w:val="Normalny"/>
    <w:uiPriority w:val="34"/>
    <w:qFormat/>
    <w:rsid w:val="00DE04B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957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736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punktppauza2">
    <w:name w:val="_punkt_półpauza_2"/>
    <w:basedOn w:val="Normalny"/>
    <w:uiPriority w:val="99"/>
    <w:rsid w:val="002742BD"/>
    <w:pPr>
      <w:ind w:left="851" w:hanging="284"/>
    </w:pPr>
    <w:rPr>
      <w:rFonts w:eastAsiaTheme="minorEastAsia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2054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Michał Niemiec</cp:lastModifiedBy>
  <cp:revision>6</cp:revision>
  <dcterms:created xsi:type="dcterms:W3CDTF">2021-09-02T09:58:00Z</dcterms:created>
  <dcterms:modified xsi:type="dcterms:W3CDTF">2022-09-06T16:30:00Z</dcterms:modified>
</cp:coreProperties>
</file>